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DCD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33F47A7" w14:textId="51DA5216" w:rsidR="00A80FB4" w:rsidRDefault="00A80FB4" w:rsidP="00E044EB">
      <w:pPr>
        <w:rPr>
          <w:rFonts w:ascii="Barlow" w:hAnsi="Barlow"/>
          <w:b/>
          <w:bCs/>
          <w:sz w:val="24"/>
          <w:szCs w:val="24"/>
          <w:lang w:val="pl-PL"/>
        </w:rPr>
      </w:pPr>
      <w:proofErr w:type="spellStart"/>
      <w:r w:rsidRPr="00A80FB4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Pr="00A80FB4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Pr="00A80FB4">
        <w:rPr>
          <w:rFonts w:ascii="Barlow" w:hAnsi="Barlow"/>
          <w:b/>
          <w:bCs/>
          <w:sz w:val="24"/>
          <w:szCs w:val="24"/>
          <w:lang w:val="pl-PL"/>
        </w:rPr>
        <w:t>Eagle</w:t>
      </w:r>
      <w:proofErr w:type="spellEnd"/>
      <w:r w:rsidRPr="00A80FB4">
        <w:rPr>
          <w:rFonts w:ascii="Barlow" w:hAnsi="Barlow"/>
          <w:b/>
          <w:bCs/>
          <w:sz w:val="24"/>
          <w:szCs w:val="24"/>
          <w:lang w:val="pl-PL"/>
        </w:rPr>
        <w:t xml:space="preserve"> F1 </w:t>
      </w:r>
      <w:proofErr w:type="spellStart"/>
      <w:r w:rsidRPr="00A80FB4">
        <w:rPr>
          <w:rFonts w:ascii="Barlow" w:hAnsi="Barlow"/>
          <w:b/>
          <w:bCs/>
          <w:sz w:val="24"/>
          <w:szCs w:val="24"/>
          <w:lang w:val="pl-PL"/>
        </w:rPr>
        <w:t>Asymmetric</w:t>
      </w:r>
      <w:proofErr w:type="spellEnd"/>
      <w:r w:rsidRPr="00A80FB4">
        <w:rPr>
          <w:rFonts w:ascii="Barlow" w:hAnsi="Barlow"/>
          <w:b/>
          <w:bCs/>
          <w:sz w:val="24"/>
          <w:szCs w:val="24"/>
          <w:lang w:val="pl-PL"/>
        </w:rPr>
        <w:t xml:space="preserve"> 6 zwycięzcą testu i zdobywcą tytułu Eco-Master w prestiżowym </w:t>
      </w:r>
      <w:r>
        <w:rPr>
          <w:rFonts w:ascii="Barlow" w:hAnsi="Barlow"/>
          <w:b/>
          <w:bCs/>
          <w:sz w:val="24"/>
          <w:szCs w:val="24"/>
          <w:lang w:val="pl-PL"/>
        </w:rPr>
        <w:t>rankingu</w:t>
      </w:r>
      <w:r w:rsidRPr="00A80FB4">
        <w:rPr>
          <w:rFonts w:ascii="Barlow" w:hAnsi="Barlow"/>
          <w:b/>
          <w:bCs/>
          <w:sz w:val="24"/>
          <w:szCs w:val="24"/>
          <w:lang w:val="pl-PL"/>
        </w:rPr>
        <w:t xml:space="preserve"> opon letnich magazynu Auto </w:t>
      </w:r>
      <w:proofErr w:type="spellStart"/>
      <w:r w:rsidRPr="00A80FB4">
        <w:rPr>
          <w:rFonts w:ascii="Barlow" w:hAnsi="Barlow"/>
          <w:b/>
          <w:bCs/>
          <w:sz w:val="24"/>
          <w:szCs w:val="24"/>
          <w:lang w:val="pl-PL"/>
        </w:rPr>
        <w:t>Bild</w:t>
      </w:r>
      <w:proofErr w:type="spellEnd"/>
      <w:r w:rsidRPr="00A80FB4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</w:p>
    <w:p w14:paraId="752F2F5D" w14:textId="579434F0" w:rsidR="00A80FB4" w:rsidRPr="00A80FB4" w:rsidRDefault="00E044EB" w:rsidP="00A80FB4">
      <w:pPr>
        <w:rPr>
          <w:rFonts w:ascii="Barlow" w:eastAsia="Calibri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>Warszawa, 1</w:t>
      </w:r>
      <w:r w:rsidR="00A80FB4">
        <w:rPr>
          <w:rFonts w:ascii="Barlow" w:hAnsi="Barlow"/>
          <w:sz w:val="22"/>
          <w:szCs w:val="22"/>
          <w:lang w:val="pl-PL"/>
        </w:rPr>
        <w:t>6</w:t>
      </w:r>
      <w:r w:rsidRPr="00515D85">
        <w:rPr>
          <w:rFonts w:ascii="Barlow" w:hAnsi="Barlow"/>
          <w:sz w:val="22"/>
          <w:szCs w:val="22"/>
          <w:lang w:val="pl-PL"/>
        </w:rPr>
        <w:t xml:space="preserve"> marca 2023 r. </w:t>
      </w:r>
      <w:r w:rsidRPr="00515D85">
        <w:rPr>
          <w:rFonts w:ascii="Barlow" w:hAnsi="Barlow"/>
          <w:lang w:val="pl-PL"/>
        </w:rPr>
        <w:t>–</w:t>
      </w:r>
      <w:r w:rsidRPr="00515D85">
        <w:rPr>
          <w:rFonts w:ascii="Barlow" w:hAnsi="Barlow"/>
          <w:sz w:val="22"/>
          <w:szCs w:val="22"/>
          <w:lang w:val="pl-PL"/>
        </w:rPr>
        <w:t xml:space="preserve"> </w:t>
      </w:r>
      <w:r w:rsidR="00A80FB4">
        <w:rPr>
          <w:rFonts w:ascii="Barlow" w:eastAsia="Calibri" w:hAnsi="Barlow"/>
          <w:sz w:val="22"/>
          <w:szCs w:val="22"/>
          <w:lang w:val="pl-PL"/>
        </w:rPr>
        <w:t>R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edakcja </w:t>
      </w:r>
      <w:r w:rsidR="00A80FB4">
        <w:rPr>
          <w:rFonts w:ascii="Barlow" w:eastAsia="Calibri" w:hAnsi="Barlow"/>
          <w:sz w:val="22"/>
          <w:szCs w:val="22"/>
          <w:lang w:val="pl-PL"/>
        </w:rPr>
        <w:t>magazynu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A80FB4" w:rsidRPr="00A80FB4">
        <w:rPr>
          <w:rFonts w:ascii="Barlow" w:eastAsia="Calibri" w:hAnsi="Barlow"/>
          <w:i/>
          <w:iCs/>
          <w:sz w:val="22"/>
          <w:szCs w:val="22"/>
          <w:lang w:val="pl-PL"/>
        </w:rPr>
        <w:t xml:space="preserve">Auto </w:t>
      </w:r>
      <w:proofErr w:type="spellStart"/>
      <w:r w:rsidR="00A80FB4" w:rsidRPr="00A80FB4">
        <w:rPr>
          <w:rFonts w:ascii="Barlow" w:eastAsia="Calibri" w:hAnsi="Barlow"/>
          <w:i/>
          <w:iCs/>
          <w:sz w:val="22"/>
          <w:szCs w:val="22"/>
          <w:lang w:val="pl-PL"/>
        </w:rPr>
        <w:t>Bild</w:t>
      </w:r>
      <w:proofErr w:type="spellEnd"/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 przyznała oponie </w:t>
      </w:r>
      <w:proofErr w:type="spellStart"/>
      <w:r w:rsidR="00A80FB4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="00A80FB4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="004C5C5D">
        <w:rPr>
          <w:rFonts w:ascii="Barlow" w:eastAsia="Calibri" w:hAnsi="Barlow"/>
          <w:sz w:val="22"/>
          <w:szCs w:val="22"/>
          <w:lang w:val="pl-PL"/>
        </w:rPr>
        <w:t>E</w:t>
      </w:r>
      <w:r w:rsidR="00EE286C" w:rsidRPr="00A80FB4">
        <w:rPr>
          <w:rFonts w:ascii="Barlow" w:eastAsia="Calibri" w:hAnsi="Barlow"/>
          <w:sz w:val="22"/>
          <w:szCs w:val="22"/>
          <w:lang w:val="pl-PL"/>
        </w:rPr>
        <w:t>agle</w:t>
      </w:r>
      <w:proofErr w:type="spellEnd"/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 F1 </w:t>
      </w:r>
      <w:proofErr w:type="spellStart"/>
      <w:r w:rsidR="00A80FB4" w:rsidRPr="00A80FB4">
        <w:rPr>
          <w:rFonts w:ascii="Barlow" w:eastAsia="Calibri" w:hAnsi="Barlow"/>
          <w:sz w:val="22"/>
          <w:szCs w:val="22"/>
          <w:lang w:val="pl-PL"/>
        </w:rPr>
        <w:t>Asymmetric</w:t>
      </w:r>
      <w:proofErr w:type="spellEnd"/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 6 najwyższe wyróżnienie </w:t>
      </w:r>
      <w:r w:rsidR="00B10002">
        <w:rPr>
          <w:rFonts w:ascii="Barlow" w:eastAsia="Calibri" w:hAnsi="Barlow"/>
          <w:sz w:val="22"/>
          <w:szCs w:val="22"/>
          <w:lang w:val="pl-PL"/>
        </w:rPr>
        <w:t xml:space="preserve">oraz </w:t>
      </w:r>
      <w:r w:rsidR="00B10002" w:rsidRPr="00A80FB4">
        <w:rPr>
          <w:rFonts w:ascii="Barlow" w:eastAsia="Calibri" w:hAnsi="Barlow"/>
          <w:sz w:val="22"/>
          <w:szCs w:val="22"/>
          <w:lang w:val="pl-PL"/>
        </w:rPr>
        <w:t>tytuł Eco-Master</w:t>
      </w:r>
      <w:r w:rsidR="00B10002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>w najnowszym teście opon letnich</w:t>
      </w:r>
      <w:r w:rsidR="00A80FB4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B7518E">
        <w:rPr>
          <w:rFonts w:ascii="Barlow" w:eastAsia="Calibri" w:hAnsi="Barlow"/>
          <w:sz w:val="22"/>
          <w:szCs w:val="22"/>
          <w:lang w:val="pl-PL"/>
        </w:rPr>
        <w:t>[</w:t>
      </w:r>
      <w:r w:rsidR="00B7518E" w:rsidRPr="00A80FB4">
        <w:rPr>
          <w:rFonts w:ascii="Barlow" w:eastAsia="Calibri" w:hAnsi="Barlow"/>
          <w:sz w:val="22"/>
          <w:szCs w:val="22"/>
          <w:lang w:val="pl-PL"/>
        </w:rPr>
        <w:t>1</w:t>
      </w:r>
      <w:r w:rsidR="00B7518E">
        <w:rPr>
          <w:rFonts w:ascii="Barlow" w:eastAsia="Calibri" w:hAnsi="Barlow"/>
          <w:sz w:val="22"/>
          <w:szCs w:val="22"/>
          <w:lang w:val="pl-PL"/>
        </w:rPr>
        <w:t>]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. </w:t>
      </w:r>
      <w:r w:rsidR="00A80FB4">
        <w:rPr>
          <w:rFonts w:ascii="Barlow" w:eastAsia="Calibri" w:hAnsi="Barlow"/>
          <w:sz w:val="22"/>
          <w:szCs w:val="22"/>
          <w:lang w:val="pl-PL"/>
        </w:rPr>
        <w:t xml:space="preserve">W drodze na szczyt </w:t>
      </w:r>
      <w:r w:rsidR="00EE286C">
        <w:rPr>
          <w:rFonts w:ascii="Barlow" w:eastAsia="Calibri" w:hAnsi="Barlow"/>
          <w:sz w:val="22"/>
          <w:szCs w:val="22"/>
          <w:lang w:val="pl-PL"/>
        </w:rPr>
        <w:t>opona</w:t>
      </w:r>
      <w:r w:rsidR="00A80FB4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="00A80FB4">
        <w:rPr>
          <w:rFonts w:ascii="Barlow" w:eastAsia="Calibri" w:hAnsi="Barlow"/>
          <w:sz w:val="22"/>
          <w:szCs w:val="22"/>
          <w:lang w:val="pl-PL"/>
        </w:rPr>
        <w:t>Goodyeara</w:t>
      </w:r>
      <w:proofErr w:type="spellEnd"/>
      <w:r w:rsidR="00A80FB4">
        <w:rPr>
          <w:rFonts w:ascii="Barlow" w:eastAsia="Calibri" w:hAnsi="Barlow"/>
          <w:sz w:val="22"/>
          <w:szCs w:val="22"/>
          <w:lang w:val="pl-PL"/>
        </w:rPr>
        <w:t xml:space="preserve"> pokonał</w:t>
      </w:r>
      <w:r w:rsidR="00EE286C">
        <w:rPr>
          <w:rFonts w:ascii="Barlow" w:eastAsia="Calibri" w:hAnsi="Barlow"/>
          <w:sz w:val="22"/>
          <w:szCs w:val="22"/>
          <w:lang w:val="pl-PL"/>
        </w:rPr>
        <w:t>a</w:t>
      </w:r>
      <w:r w:rsidR="00A80FB4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49 innych </w:t>
      </w:r>
      <w:r w:rsidR="00A80FB4">
        <w:rPr>
          <w:rFonts w:ascii="Barlow" w:eastAsia="Calibri" w:hAnsi="Barlow"/>
          <w:sz w:val="22"/>
          <w:szCs w:val="22"/>
          <w:lang w:val="pl-PL"/>
        </w:rPr>
        <w:t xml:space="preserve">konkurencyjnych 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>produktów</w:t>
      </w:r>
      <w:r w:rsidR="000B363E">
        <w:rPr>
          <w:rFonts w:ascii="Barlow" w:eastAsia="Calibri" w:hAnsi="Barlow"/>
          <w:sz w:val="22"/>
          <w:szCs w:val="22"/>
          <w:lang w:val="pl-PL"/>
        </w:rPr>
        <w:t xml:space="preserve"> i był</w:t>
      </w:r>
      <w:r w:rsidR="00EE286C">
        <w:rPr>
          <w:rFonts w:ascii="Barlow" w:eastAsia="Calibri" w:hAnsi="Barlow"/>
          <w:sz w:val="22"/>
          <w:szCs w:val="22"/>
          <w:lang w:val="pl-PL"/>
        </w:rPr>
        <w:t>a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0B363E" w:rsidRPr="00A80FB4">
        <w:rPr>
          <w:rFonts w:ascii="Barlow" w:eastAsia="Calibri" w:hAnsi="Barlow"/>
          <w:sz w:val="22"/>
          <w:szCs w:val="22"/>
          <w:lang w:val="pl-PL"/>
        </w:rPr>
        <w:t>jedyn</w:t>
      </w:r>
      <w:r w:rsidR="00EE286C">
        <w:rPr>
          <w:rFonts w:ascii="Barlow" w:eastAsia="Calibri" w:hAnsi="Barlow"/>
          <w:sz w:val="22"/>
          <w:szCs w:val="22"/>
          <w:lang w:val="pl-PL"/>
        </w:rPr>
        <w:t>ą</w:t>
      </w:r>
      <w:r w:rsidR="000B363E" w:rsidRPr="00A80FB4">
        <w:rPr>
          <w:rFonts w:ascii="Barlow" w:eastAsia="Calibri" w:hAnsi="Barlow"/>
          <w:sz w:val="22"/>
          <w:szCs w:val="22"/>
          <w:lang w:val="pl-PL"/>
        </w:rPr>
        <w:t>, któr</w:t>
      </w:r>
      <w:r w:rsidR="00EE286C">
        <w:rPr>
          <w:rFonts w:ascii="Barlow" w:eastAsia="Calibri" w:hAnsi="Barlow"/>
          <w:sz w:val="22"/>
          <w:szCs w:val="22"/>
          <w:lang w:val="pl-PL"/>
        </w:rPr>
        <w:t>a</w:t>
      </w:r>
      <w:r w:rsidR="000B363E" w:rsidRPr="00A80FB4">
        <w:rPr>
          <w:rFonts w:ascii="Barlow" w:eastAsia="Calibri" w:hAnsi="Barlow"/>
          <w:sz w:val="22"/>
          <w:szCs w:val="22"/>
          <w:lang w:val="pl-PL"/>
        </w:rPr>
        <w:t xml:space="preserve"> otrzymał</w:t>
      </w:r>
      <w:r w:rsidR="00EE286C">
        <w:rPr>
          <w:rFonts w:ascii="Barlow" w:eastAsia="Calibri" w:hAnsi="Barlow"/>
          <w:sz w:val="22"/>
          <w:szCs w:val="22"/>
          <w:lang w:val="pl-PL"/>
        </w:rPr>
        <w:t>a</w:t>
      </w:r>
      <w:r w:rsidR="000B363E" w:rsidRPr="00A80FB4">
        <w:rPr>
          <w:rFonts w:ascii="Barlow" w:eastAsia="Calibri" w:hAnsi="Barlow"/>
          <w:sz w:val="22"/>
          <w:szCs w:val="22"/>
          <w:lang w:val="pl-PL"/>
        </w:rPr>
        <w:t xml:space="preserve"> wyłącznie pozytywne opinie.</w:t>
      </w:r>
      <w:r w:rsidR="00FA71F5" w:rsidRPr="00FA71F5">
        <w:rPr>
          <w:lang w:val="pl-PL"/>
        </w:rPr>
        <w:t xml:space="preserve"> </w:t>
      </w:r>
      <w:proofErr w:type="spellStart"/>
      <w:r w:rsidR="00FA71F5" w:rsidRPr="00FA71F5">
        <w:rPr>
          <w:rFonts w:ascii="Barlow" w:eastAsia="Calibri" w:hAnsi="Barlow"/>
          <w:sz w:val="22"/>
          <w:szCs w:val="22"/>
          <w:lang w:val="pl-PL"/>
        </w:rPr>
        <w:t>Eagle</w:t>
      </w:r>
      <w:proofErr w:type="spellEnd"/>
      <w:r w:rsidR="00FA71F5" w:rsidRPr="00FA71F5">
        <w:rPr>
          <w:rFonts w:ascii="Barlow" w:eastAsia="Calibri" w:hAnsi="Barlow"/>
          <w:sz w:val="22"/>
          <w:szCs w:val="22"/>
          <w:lang w:val="pl-PL"/>
        </w:rPr>
        <w:t xml:space="preserve"> F1 </w:t>
      </w:r>
      <w:proofErr w:type="spellStart"/>
      <w:r w:rsidR="00FA71F5" w:rsidRPr="00FA71F5">
        <w:rPr>
          <w:rFonts w:ascii="Barlow" w:eastAsia="Calibri" w:hAnsi="Barlow"/>
          <w:sz w:val="22"/>
          <w:szCs w:val="22"/>
          <w:lang w:val="pl-PL"/>
        </w:rPr>
        <w:t>Asymmetric</w:t>
      </w:r>
      <w:proofErr w:type="spellEnd"/>
      <w:r w:rsidR="00FA71F5" w:rsidRPr="00FA71F5">
        <w:rPr>
          <w:rFonts w:ascii="Barlow" w:eastAsia="Calibri" w:hAnsi="Barlow"/>
          <w:sz w:val="22"/>
          <w:szCs w:val="22"/>
          <w:lang w:val="pl-PL"/>
        </w:rPr>
        <w:t xml:space="preserve"> 6 szczególnie dobrze wypadła w kategorii zużycia bieżnika - badacze stwierdzili, że zachowuje ona swoje właściwości przez cały okres eksploatacji i przewyższa konkurencyjne marki pod względem ogólnego przebiegu</w:t>
      </w:r>
      <w:r w:rsidR="00FA71F5">
        <w:rPr>
          <w:rFonts w:ascii="Barlow" w:eastAsia="Calibri" w:hAnsi="Barlow"/>
          <w:sz w:val="22"/>
          <w:szCs w:val="22"/>
          <w:lang w:val="pl-PL"/>
        </w:rPr>
        <w:t>.</w:t>
      </w:r>
      <w:r w:rsidR="0066038A">
        <w:rPr>
          <w:rFonts w:ascii="Barlow" w:eastAsia="Calibri" w:hAnsi="Barlow"/>
          <w:sz w:val="22"/>
          <w:szCs w:val="22"/>
          <w:lang w:val="pl-PL"/>
        </w:rPr>
        <w:t xml:space="preserve"> </w:t>
      </w:r>
    </w:p>
    <w:p w14:paraId="43BC21F6" w14:textId="38AB5C25" w:rsidR="008A3B7D" w:rsidRDefault="002B0855" w:rsidP="00A80FB4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 xml:space="preserve">Badaniu poddano 50 różnych modeli opon w rozmiarze </w:t>
      </w:r>
      <w:r w:rsidRPr="002B0855">
        <w:rPr>
          <w:rFonts w:ascii="Barlow" w:eastAsia="Calibri" w:hAnsi="Barlow"/>
          <w:sz w:val="22"/>
          <w:szCs w:val="22"/>
          <w:lang w:val="pl-PL"/>
        </w:rPr>
        <w:t>225/45R18</w:t>
      </w:r>
      <w:r>
        <w:rPr>
          <w:rFonts w:ascii="Barlow" w:eastAsia="Calibri" w:hAnsi="Barlow"/>
          <w:sz w:val="22"/>
          <w:szCs w:val="22"/>
          <w:lang w:val="pl-PL"/>
        </w:rPr>
        <w:t xml:space="preserve">, które zamontowano w </w:t>
      </w:r>
      <w:r w:rsidRPr="002B0855">
        <w:rPr>
          <w:rFonts w:ascii="Barlow" w:eastAsia="Calibri" w:hAnsi="Barlow"/>
          <w:sz w:val="22"/>
          <w:szCs w:val="22"/>
          <w:lang w:val="pl-PL"/>
        </w:rPr>
        <w:t>BMW serii 3</w:t>
      </w:r>
      <w:r>
        <w:rPr>
          <w:rFonts w:ascii="Barlow" w:eastAsia="Calibri" w:hAnsi="Barlow"/>
          <w:sz w:val="22"/>
          <w:szCs w:val="22"/>
          <w:lang w:val="pl-PL"/>
        </w:rPr>
        <w:t xml:space="preserve">. 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W teście oceniano </w:t>
      </w:r>
      <w:r w:rsidR="00D30921">
        <w:rPr>
          <w:rFonts w:ascii="Barlow" w:eastAsia="Calibri" w:hAnsi="Barlow"/>
          <w:sz w:val="22"/>
          <w:szCs w:val="22"/>
          <w:lang w:val="pl-PL"/>
        </w:rPr>
        <w:t>zachowani</w:t>
      </w:r>
      <w:r w:rsidR="00EE286C">
        <w:rPr>
          <w:rFonts w:ascii="Barlow" w:eastAsia="Calibri" w:hAnsi="Barlow"/>
          <w:sz w:val="22"/>
          <w:szCs w:val="22"/>
          <w:lang w:val="pl-PL"/>
        </w:rPr>
        <w:t xml:space="preserve">e </w:t>
      </w:r>
      <w:r w:rsidR="00FA71F5">
        <w:rPr>
          <w:rFonts w:ascii="Barlow" w:eastAsia="Calibri" w:hAnsi="Barlow"/>
          <w:sz w:val="22"/>
          <w:szCs w:val="22"/>
          <w:lang w:val="pl-PL"/>
        </w:rPr>
        <w:t>opon</w:t>
      </w:r>
      <w:r w:rsidR="00D30921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>na suchych i</w:t>
      </w:r>
      <w:r w:rsidR="00B7518E">
        <w:rPr>
          <w:rFonts w:ascii="Barlow" w:eastAsia="Calibri" w:hAnsi="Barlow"/>
          <w:sz w:val="22"/>
          <w:szCs w:val="22"/>
          <w:lang w:val="pl-PL"/>
        </w:rPr>
        <w:t> 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>mokrych nawierzchniach, ze szczególnym uwzględnieniem trwałości. Testerzy przeprowadzili zaawansowany test ścieralności</w:t>
      </w:r>
      <w:r w:rsidR="002160A6" w:rsidRPr="002160A6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2160A6" w:rsidRPr="00A80FB4">
        <w:rPr>
          <w:rFonts w:ascii="Barlow" w:eastAsia="Calibri" w:hAnsi="Barlow"/>
          <w:sz w:val="22"/>
          <w:szCs w:val="22"/>
          <w:lang w:val="pl-PL"/>
        </w:rPr>
        <w:t xml:space="preserve">w </w:t>
      </w:r>
      <w:r w:rsidR="00D30921">
        <w:rPr>
          <w:rFonts w:ascii="Barlow" w:eastAsia="Calibri" w:hAnsi="Barlow"/>
          <w:sz w:val="22"/>
          <w:szCs w:val="22"/>
          <w:lang w:val="pl-PL"/>
        </w:rPr>
        <w:t> </w:t>
      </w:r>
      <w:r w:rsidR="002160A6" w:rsidRPr="00A80FB4">
        <w:rPr>
          <w:rFonts w:ascii="Barlow" w:eastAsia="Calibri" w:hAnsi="Barlow"/>
          <w:sz w:val="22"/>
          <w:szCs w:val="22"/>
          <w:lang w:val="pl-PL"/>
        </w:rPr>
        <w:t>laboratorium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, aby zbadać zachowanie opon </w:t>
      </w:r>
      <w:r>
        <w:rPr>
          <w:rFonts w:ascii="Barlow" w:eastAsia="Calibri" w:hAnsi="Barlow"/>
          <w:sz w:val="22"/>
          <w:szCs w:val="22"/>
          <w:lang w:val="pl-PL"/>
        </w:rPr>
        <w:t>w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 czas</w:t>
      </w:r>
      <w:r>
        <w:rPr>
          <w:rFonts w:ascii="Barlow" w:eastAsia="Calibri" w:hAnsi="Barlow"/>
          <w:sz w:val="22"/>
          <w:szCs w:val="22"/>
          <w:lang w:val="pl-PL"/>
        </w:rPr>
        <w:t>ie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. </w:t>
      </w:r>
    </w:p>
    <w:p w14:paraId="5D178B83" w14:textId="0309E9D0" w:rsidR="00A80FB4" w:rsidRDefault="002160A6" w:rsidP="00A80FB4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>O</w:t>
      </w:r>
      <w:r w:rsidRPr="00A80FB4">
        <w:rPr>
          <w:rFonts w:ascii="Barlow" w:eastAsia="Calibri" w:hAnsi="Barlow"/>
          <w:sz w:val="22"/>
          <w:szCs w:val="22"/>
          <w:lang w:val="pl-PL"/>
        </w:rPr>
        <w:t xml:space="preserve">pona </w:t>
      </w:r>
      <w:proofErr w:type="spellStart"/>
      <w:r w:rsidRPr="00A80FB4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Pr="00A80FB4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A80FB4">
        <w:rPr>
          <w:rFonts w:ascii="Barlow" w:eastAsia="Calibri" w:hAnsi="Barlow"/>
          <w:sz w:val="22"/>
          <w:szCs w:val="22"/>
          <w:lang w:val="pl-PL"/>
        </w:rPr>
        <w:t>Eagle</w:t>
      </w:r>
      <w:proofErr w:type="spellEnd"/>
      <w:r w:rsidRPr="00A80FB4">
        <w:rPr>
          <w:rFonts w:ascii="Barlow" w:eastAsia="Calibri" w:hAnsi="Barlow"/>
          <w:sz w:val="22"/>
          <w:szCs w:val="22"/>
          <w:lang w:val="pl-PL"/>
        </w:rPr>
        <w:t xml:space="preserve"> F1 </w:t>
      </w:r>
      <w:proofErr w:type="spellStart"/>
      <w:r w:rsidRPr="00A80FB4">
        <w:rPr>
          <w:rFonts w:ascii="Barlow" w:eastAsia="Calibri" w:hAnsi="Barlow"/>
          <w:sz w:val="22"/>
          <w:szCs w:val="22"/>
          <w:lang w:val="pl-PL"/>
        </w:rPr>
        <w:t>Asymmetric</w:t>
      </w:r>
      <w:proofErr w:type="spellEnd"/>
      <w:r w:rsidRPr="00A80FB4">
        <w:rPr>
          <w:rFonts w:ascii="Barlow" w:eastAsia="Calibri" w:hAnsi="Barlow"/>
          <w:sz w:val="22"/>
          <w:szCs w:val="22"/>
          <w:lang w:val="pl-PL"/>
        </w:rPr>
        <w:t xml:space="preserve"> 6</w:t>
      </w:r>
      <w:r>
        <w:rPr>
          <w:rFonts w:ascii="Barlow" w:eastAsia="Calibri" w:hAnsi="Barlow"/>
          <w:sz w:val="22"/>
          <w:szCs w:val="22"/>
          <w:lang w:val="pl-PL"/>
        </w:rPr>
        <w:t xml:space="preserve"> zajęła </w:t>
      </w:r>
      <w:r w:rsidRPr="00A80FB4">
        <w:rPr>
          <w:rFonts w:ascii="Barlow" w:eastAsia="Calibri" w:hAnsi="Barlow"/>
          <w:sz w:val="22"/>
          <w:szCs w:val="22"/>
          <w:lang w:val="pl-PL"/>
        </w:rPr>
        <w:t xml:space="preserve">pierwsze miejsce </w:t>
      </w:r>
      <w:r w:rsidR="002B0855">
        <w:rPr>
          <w:rFonts w:ascii="Barlow" w:eastAsia="Calibri" w:hAnsi="Barlow"/>
          <w:sz w:val="22"/>
          <w:szCs w:val="22"/>
          <w:lang w:val="pl-PL"/>
        </w:rPr>
        <w:t>lub była w ścisłej czołówce</w:t>
      </w:r>
      <w:r w:rsidRPr="00A80FB4">
        <w:rPr>
          <w:rFonts w:ascii="Barlow" w:eastAsia="Calibri" w:hAnsi="Barlow"/>
          <w:sz w:val="22"/>
          <w:szCs w:val="22"/>
          <w:lang w:val="pl-PL"/>
        </w:rPr>
        <w:t xml:space="preserve"> w</w:t>
      </w:r>
      <w:r w:rsidR="00D30921">
        <w:rPr>
          <w:rFonts w:ascii="Barlow" w:eastAsia="Calibri" w:hAnsi="Barlow"/>
          <w:sz w:val="22"/>
          <w:szCs w:val="22"/>
          <w:lang w:val="pl-PL"/>
        </w:rPr>
        <w:t> </w:t>
      </w:r>
      <w:r w:rsidRPr="00A80FB4">
        <w:rPr>
          <w:rFonts w:ascii="Barlow" w:eastAsia="Calibri" w:hAnsi="Barlow"/>
          <w:sz w:val="22"/>
          <w:szCs w:val="22"/>
          <w:lang w:val="pl-PL"/>
        </w:rPr>
        <w:t>10 z 12 pomiarów testowych</w:t>
      </w:r>
      <w:r w:rsidR="00FA71F5">
        <w:rPr>
          <w:rFonts w:ascii="Barlow" w:eastAsia="Calibri" w:hAnsi="Barlow"/>
          <w:sz w:val="22"/>
          <w:szCs w:val="22"/>
          <w:lang w:val="pl-PL"/>
        </w:rPr>
        <w:t xml:space="preserve">, co dało jej zwycięstwo </w:t>
      </w:r>
      <w:r w:rsidR="00B7518E">
        <w:rPr>
          <w:rFonts w:ascii="Barlow" w:eastAsia="Calibri" w:hAnsi="Barlow"/>
          <w:sz w:val="22"/>
          <w:szCs w:val="22"/>
          <w:lang w:val="pl-PL"/>
        </w:rPr>
        <w:t>w</w:t>
      </w:r>
      <w:r w:rsidR="002B0855">
        <w:rPr>
          <w:rFonts w:ascii="Barlow" w:eastAsia="Calibri" w:hAnsi="Barlow"/>
          <w:sz w:val="22"/>
          <w:szCs w:val="22"/>
          <w:lang w:val="pl-PL"/>
        </w:rPr>
        <w:t> </w:t>
      </w:r>
      <w:r>
        <w:rPr>
          <w:rFonts w:ascii="Barlow" w:eastAsia="Calibri" w:hAnsi="Barlow"/>
          <w:sz w:val="22"/>
          <w:szCs w:val="22"/>
          <w:lang w:val="pl-PL"/>
        </w:rPr>
        <w:t>ogólnym</w:t>
      </w:r>
      <w:r w:rsidR="00B7518E">
        <w:rPr>
          <w:rFonts w:ascii="Barlow" w:eastAsia="Calibri" w:hAnsi="Barlow"/>
          <w:sz w:val="22"/>
          <w:szCs w:val="22"/>
          <w:lang w:val="pl-PL"/>
        </w:rPr>
        <w:t xml:space="preserve"> zestawieniu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>.</w:t>
      </w:r>
      <w:r w:rsidR="008A3B7D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Testerzy Auto </w:t>
      </w:r>
      <w:proofErr w:type="spellStart"/>
      <w:r w:rsidR="00A80FB4" w:rsidRPr="00A80FB4">
        <w:rPr>
          <w:rFonts w:ascii="Barlow" w:eastAsia="Calibri" w:hAnsi="Barlow"/>
          <w:sz w:val="22"/>
          <w:szCs w:val="22"/>
          <w:lang w:val="pl-PL"/>
        </w:rPr>
        <w:t>Bild</w:t>
      </w:r>
      <w:proofErr w:type="spellEnd"/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 zauważyli, że opona ma „pierwszorzędną rzeźbę bieżnika, która zapewnia wzorcowe osiągi na mokrych i suchych nawierzchniach oraz znakomite przebiegi</w:t>
      </w:r>
      <w:r w:rsidR="00A80FB4">
        <w:rPr>
          <w:rFonts w:ascii="Barlow" w:eastAsia="Calibri" w:hAnsi="Barlow"/>
          <w:sz w:val="22"/>
          <w:szCs w:val="22"/>
          <w:lang w:val="pl-PL"/>
        </w:rPr>
        <w:t xml:space="preserve"> [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>2</w:t>
      </w:r>
      <w:r w:rsidR="00A80FB4">
        <w:rPr>
          <w:rFonts w:ascii="Barlow" w:eastAsia="Calibri" w:hAnsi="Barlow"/>
          <w:sz w:val="22"/>
          <w:szCs w:val="22"/>
          <w:lang w:val="pl-PL"/>
        </w:rPr>
        <w:t>]</w:t>
      </w:r>
      <w:r w:rsidR="008A3B7D">
        <w:rPr>
          <w:rFonts w:ascii="Barlow" w:eastAsia="Calibri" w:hAnsi="Barlow"/>
          <w:sz w:val="22"/>
          <w:szCs w:val="22"/>
          <w:lang w:val="pl-PL"/>
        </w:rPr>
        <w:t>.”</w:t>
      </w:r>
      <w:r w:rsidR="00A80FB4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="00FA71F5" w:rsidRPr="00FA71F5">
        <w:rPr>
          <w:rFonts w:ascii="Barlow" w:eastAsia="Calibri" w:hAnsi="Barlow"/>
          <w:sz w:val="22"/>
          <w:szCs w:val="22"/>
          <w:lang w:val="pl-PL"/>
        </w:rPr>
        <w:t>Eagle</w:t>
      </w:r>
      <w:proofErr w:type="spellEnd"/>
      <w:r w:rsidR="00FA71F5" w:rsidRPr="00FA71F5">
        <w:rPr>
          <w:rFonts w:ascii="Barlow" w:eastAsia="Calibri" w:hAnsi="Barlow"/>
          <w:sz w:val="22"/>
          <w:szCs w:val="22"/>
          <w:lang w:val="pl-PL"/>
        </w:rPr>
        <w:t xml:space="preserve"> F1 </w:t>
      </w:r>
      <w:proofErr w:type="spellStart"/>
      <w:r w:rsidR="00FA71F5" w:rsidRPr="00FA71F5">
        <w:rPr>
          <w:rFonts w:ascii="Barlow" w:eastAsia="Calibri" w:hAnsi="Barlow"/>
          <w:sz w:val="22"/>
          <w:szCs w:val="22"/>
          <w:lang w:val="pl-PL"/>
        </w:rPr>
        <w:t>Asymmetric</w:t>
      </w:r>
      <w:proofErr w:type="spellEnd"/>
      <w:r w:rsidR="00FA71F5" w:rsidRPr="00FA71F5">
        <w:rPr>
          <w:rFonts w:ascii="Barlow" w:eastAsia="Calibri" w:hAnsi="Barlow"/>
          <w:sz w:val="22"/>
          <w:szCs w:val="22"/>
          <w:lang w:val="pl-PL"/>
        </w:rPr>
        <w:t xml:space="preserve"> 6 </w:t>
      </w:r>
      <w:r w:rsidR="00FA71F5">
        <w:rPr>
          <w:rFonts w:ascii="Barlow" w:eastAsia="Calibri" w:hAnsi="Barlow"/>
          <w:sz w:val="22"/>
          <w:szCs w:val="22"/>
          <w:lang w:val="pl-PL"/>
        </w:rPr>
        <w:t>s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zczególnie dobrze wypadła w kategorii zużycia bieżnika </w:t>
      </w:r>
      <w:r w:rsidR="00FA71F5">
        <w:rPr>
          <w:rFonts w:ascii="Barlow" w:eastAsia="Calibri" w:hAnsi="Barlow"/>
          <w:sz w:val="22"/>
          <w:szCs w:val="22"/>
          <w:lang w:val="pl-PL"/>
        </w:rPr>
        <w:t>–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FA71F5">
        <w:rPr>
          <w:rFonts w:ascii="Barlow" w:eastAsia="Calibri" w:hAnsi="Barlow"/>
          <w:sz w:val="22"/>
          <w:szCs w:val="22"/>
          <w:lang w:val="pl-PL"/>
        </w:rPr>
        <w:t xml:space="preserve">eksperci </w:t>
      </w:r>
      <w:r w:rsidR="00A80FB4" w:rsidRPr="00A80FB4">
        <w:rPr>
          <w:rFonts w:ascii="Barlow" w:eastAsia="Calibri" w:hAnsi="Barlow"/>
          <w:sz w:val="22"/>
          <w:szCs w:val="22"/>
          <w:lang w:val="pl-PL"/>
        </w:rPr>
        <w:t xml:space="preserve">stwierdzili, że zachowuje ona swoje właściwości przez cały okres eksploatacji i przewyższa konkurencyjne marki pod względem ogólnego przebiegu. </w:t>
      </w:r>
    </w:p>
    <w:p w14:paraId="41D6AAA8" w14:textId="24CF6531" w:rsidR="008A3B7D" w:rsidRDefault="00FA71F5" w:rsidP="00A80FB4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>„</w:t>
      </w:r>
      <w:r w:rsidRPr="00FA71F5">
        <w:rPr>
          <w:rFonts w:ascii="Barlow" w:eastAsia="Calibri" w:hAnsi="Barlow"/>
          <w:sz w:val="22"/>
          <w:szCs w:val="22"/>
          <w:lang w:val="pl-PL"/>
        </w:rPr>
        <w:t>To kolejne zwycięstwo</w:t>
      </w:r>
      <w:r w:rsidR="008A3B7D" w:rsidRPr="00FA71F5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="008A3B7D" w:rsidRPr="00FA71F5">
        <w:rPr>
          <w:rFonts w:ascii="Barlow" w:eastAsia="Calibri" w:hAnsi="Barlow"/>
          <w:sz w:val="22"/>
          <w:szCs w:val="22"/>
          <w:lang w:val="pl-PL"/>
        </w:rPr>
        <w:t>Eagle</w:t>
      </w:r>
      <w:proofErr w:type="spellEnd"/>
      <w:r w:rsidR="008A3B7D" w:rsidRPr="00FA71F5">
        <w:rPr>
          <w:rFonts w:ascii="Barlow" w:eastAsia="Calibri" w:hAnsi="Barlow"/>
          <w:sz w:val="22"/>
          <w:szCs w:val="22"/>
          <w:lang w:val="pl-PL"/>
        </w:rPr>
        <w:t xml:space="preserve"> F1 </w:t>
      </w:r>
      <w:proofErr w:type="spellStart"/>
      <w:r w:rsidR="008A3B7D" w:rsidRPr="00FA71F5">
        <w:rPr>
          <w:rFonts w:ascii="Barlow" w:eastAsia="Calibri" w:hAnsi="Barlow"/>
          <w:sz w:val="22"/>
          <w:szCs w:val="22"/>
          <w:lang w:val="pl-PL"/>
        </w:rPr>
        <w:t>Asymmetric</w:t>
      </w:r>
      <w:proofErr w:type="spellEnd"/>
      <w:r w:rsidR="008A3B7D" w:rsidRPr="00FA71F5">
        <w:rPr>
          <w:rFonts w:ascii="Barlow" w:eastAsia="Calibri" w:hAnsi="Barlow"/>
          <w:sz w:val="22"/>
          <w:szCs w:val="22"/>
          <w:lang w:val="pl-PL"/>
        </w:rPr>
        <w:t xml:space="preserve"> 6</w:t>
      </w:r>
      <w:r w:rsidRPr="00FA71F5">
        <w:rPr>
          <w:rFonts w:ascii="Barlow" w:eastAsia="Calibri" w:hAnsi="Barlow"/>
          <w:sz w:val="22"/>
          <w:szCs w:val="22"/>
          <w:lang w:val="pl-PL"/>
        </w:rPr>
        <w:t xml:space="preserve"> w testach opon letnich</w:t>
      </w:r>
      <w:r w:rsidR="002B0855">
        <w:rPr>
          <w:rFonts w:ascii="Barlow" w:eastAsia="Calibri" w:hAnsi="Barlow"/>
          <w:sz w:val="22"/>
          <w:szCs w:val="22"/>
          <w:lang w:val="pl-PL"/>
        </w:rPr>
        <w:t xml:space="preserve">, które potwierdza, że stworzyliśmy </w:t>
      </w:r>
      <w:r w:rsidR="002B0855" w:rsidRPr="008A3B7D">
        <w:rPr>
          <w:rFonts w:ascii="Barlow" w:eastAsia="Calibri" w:hAnsi="Barlow"/>
          <w:sz w:val="22"/>
          <w:szCs w:val="22"/>
          <w:lang w:val="pl-PL"/>
        </w:rPr>
        <w:t>niezwykle zrównoważoną oponę</w:t>
      </w:r>
      <w:r w:rsidR="002B0855">
        <w:rPr>
          <w:rFonts w:ascii="Barlow" w:eastAsia="Calibri" w:hAnsi="Barlow"/>
          <w:sz w:val="22"/>
          <w:szCs w:val="22"/>
          <w:lang w:val="pl-PL"/>
        </w:rPr>
        <w:t>.</w:t>
      </w:r>
      <w:r w:rsidR="002B0855" w:rsidRPr="008A3B7D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8A3B7D" w:rsidRPr="008A3B7D">
        <w:rPr>
          <w:rFonts w:ascii="Barlow" w:eastAsia="Calibri" w:hAnsi="Barlow"/>
          <w:sz w:val="22"/>
          <w:szCs w:val="22"/>
          <w:lang w:val="pl-PL"/>
        </w:rPr>
        <w:t>Ponieważ kierowcy coraz bardziej zwracają uwagę na efektywność i zasięg, tytuł Eco-Master</w:t>
      </w:r>
      <w:r w:rsidR="0066038A">
        <w:rPr>
          <w:rFonts w:ascii="Barlow" w:eastAsia="Calibri" w:hAnsi="Barlow"/>
          <w:sz w:val="22"/>
          <w:szCs w:val="22"/>
          <w:lang w:val="pl-PL"/>
        </w:rPr>
        <w:t>,</w:t>
      </w:r>
      <w:r w:rsidR="008A3B7D" w:rsidRPr="008A3B7D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66038A">
        <w:rPr>
          <w:rFonts w:ascii="Barlow" w:eastAsia="Calibri" w:hAnsi="Barlow"/>
          <w:sz w:val="22"/>
          <w:szCs w:val="22"/>
          <w:lang w:val="pl-PL"/>
        </w:rPr>
        <w:t>p</w:t>
      </w:r>
      <w:r w:rsidR="0066038A">
        <w:rPr>
          <w:rFonts w:ascii="Barlow" w:eastAsia="Calibri" w:hAnsi="Barlow"/>
          <w:sz w:val="22"/>
          <w:szCs w:val="22"/>
          <w:lang w:val="pl-PL"/>
        </w:rPr>
        <w:t>rzyznawan</w:t>
      </w:r>
      <w:r w:rsidR="0066038A">
        <w:rPr>
          <w:rFonts w:ascii="Barlow" w:eastAsia="Calibri" w:hAnsi="Barlow"/>
          <w:sz w:val="22"/>
          <w:szCs w:val="22"/>
          <w:lang w:val="pl-PL"/>
        </w:rPr>
        <w:t>y</w:t>
      </w:r>
      <w:r w:rsidR="0066038A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66038A" w:rsidRPr="0066038A">
        <w:rPr>
          <w:rFonts w:ascii="Barlow" w:eastAsia="Calibri" w:hAnsi="Barlow"/>
          <w:sz w:val="22"/>
          <w:szCs w:val="22"/>
          <w:lang w:val="pl-PL"/>
        </w:rPr>
        <w:t>opon</w:t>
      </w:r>
      <w:r w:rsidR="0066038A">
        <w:rPr>
          <w:rFonts w:ascii="Barlow" w:eastAsia="Calibri" w:hAnsi="Barlow"/>
          <w:sz w:val="22"/>
          <w:szCs w:val="22"/>
          <w:lang w:val="pl-PL"/>
        </w:rPr>
        <w:t>ie</w:t>
      </w:r>
      <w:r w:rsidR="0066038A" w:rsidRPr="0066038A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66038A" w:rsidRPr="0066038A">
        <w:rPr>
          <w:rFonts w:ascii="Barlow" w:eastAsia="Calibri" w:hAnsi="Barlow"/>
          <w:sz w:val="22"/>
          <w:szCs w:val="22"/>
          <w:lang w:val="pl-PL"/>
        </w:rPr>
        <w:t xml:space="preserve">najbardziej ekonomicznej </w:t>
      </w:r>
      <w:r w:rsidR="0066038A">
        <w:rPr>
          <w:rFonts w:ascii="Barlow" w:eastAsia="Calibri" w:hAnsi="Barlow"/>
          <w:sz w:val="22"/>
          <w:szCs w:val="22"/>
          <w:lang w:val="pl-PL"/>
        </w:rPr>
        <w:t>w użytkowaniu,</w:t>
      </w:r>
      <w:r w:rsidR="0066038A" w:rsidRPr="008A3B7D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8A3B7D" w:rsidRPr="008A3B7D">
        <w:rPr>
          <w:rFonts w:ascii="Barlow" w:eastAsia="Calibri" w:hAnsi="Barlow"/>
          <w:sz w:val="22"/>
          <w:szCs w:val="22"/>
          <w:lang w:val="pl-PL"/>
        </w:rPr>
        <w:t>jest dziś cenniejszy niż kiedykolwiek. Goodyear kontynuuje prace nad rozwojem opon. Jesteśmy dumni, że możemy polecić nasz produkt UHP także właścicielom pojazdów elektrycznych</w:t>
      </w:r>
      <w:r w:rsidR="002B0855">
        <w:rPr>
          <w:rFonts w:ascii="Barlow" w:eastAsia="Calibri" w:hAnsi="Barlow"/>
          <w:sz w:val="22"/>
          <w:szCs w:val="22"/>
          <w:lang w:val="pl-PL"/>
        </w:rPr>
        <w:t>,” powiedziała</w:t>
      </w:r>
      <w:r w:rsidRPr="00FA71F5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2B0855">
        <w:rPr>
          <w:rFonts w:ascii="Barlow" w:eastAsia="Calibri" w:hAnsi="Barlow"/>
          <w:sz w:val="22"/>
          <w:szCs w:val="22"/>
          <w:lang w:val="pl-PL"/>
        </w:rPr>
        <w:t xml:space="preserve">Sonia </w:t>
      </w:r>
      <w:proofErr w:type="spellStart"/>
      <w:r w:rsidRPr="002B0855">
        <w:rPr>
          <w:rFonts w:ascii="Barlow" w:eastAsia="Calibri" w:hAnsi="Barlow"/>
          <w:sz w:val="22"/>
          <w:szCs w:val="22"/>
          <w:lang w:val="pl-PL"/>
        </w:rPr>
        <w:t>Leneveu</w:t>
      </w:r>
      <w:proofErr w:type="spellEnd"/>
      <w:r w:rsidRPr="002B0855">
        <w:rPr>
          <w:rFonts w:ascii="Barlow" w:eastAsia="Calibri" w:hAnsi="Barlow"/>
          <w:sz w:val="22"/>
          <w:szCs w:val="22"/>
          <w:lang w:val="pl-PL"/>
        </w:rPr>
        <w:t xml:space="preserve">, </w:t>
      </w:r>
      <w:r w:rsidR="00EE286C">
        <w:rPr>
          <w:rFonts w:ascii="Barlow" w:eastAsia="Calibri" w:hAnsi="Barlow"/>
          <w:sz w:val="22"/>
          <w:szCs w:val="22"/>
          <w:lang w:val="pl-PL"/>
        </w:rPr>
        <w:t>dy</w:t>
      </w:r>
      <w:r w:rsidR="002B0855">
        <w:rPr>
          <w:rFonts w:ascii="Barlow" w:eastAsia="Calibri" w:hAnsi="Barlow"/>
          <w:sz w:val="22"/>
          <w:szCs w:val="22"/>
          <w:lang w:val="pl-PL"/>
        </w:rPr>
        <w:t>rektor</w:t>
      </w:r>
      <w:r w:rsidR="00EE286C">
        <w:rPr>
          <w:rFonts w:ascii="Barlow" w:eastAsia="Calibri" w:hAnsi="Barlow"/>
          <w:sz w:val="22"/>
          <w:szCs w:val="22"/>
          <w:lang w:val="pl-PL"/>
        </w:rPr>
        <w:t>ka</w:t>
      </w:r>
      <w:r w:rsidR="002B0855">
        <w:rPr>
          <w:rFonts w:ascii="Barlow" w:eastAsia="Calibri" w:hAnsi="Barlow"/>
          <w:sz w:val="22"/>
          <w:szCs w:val="22"/>
          <w:lang w:val="pl-PL"/>
        </w:rPr>
        <w:t xml:space="preserve"> marketingu </w:t>
      </w:r>
      <w:proofErr w:type="spellStart"/>
      <w:r w:rsidR="002B0855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="002B0855">
        <w:rPr>
          <w:rFonts w:ascii="Barlow" w:eastAsia="Calibri" w:hAnsi="Barlow"/>
          <w:sz w:val="22"/>
          <w:szCs w:val="22"/>
          <w:lang w:val="pl-PL"/>
        </w:rPr>
        <w:t xml:space="preserve"> ds. opon osobowych w Europie.</w:t>
      </w:r>
    </w:p>
    <w:p w14:paraId="27FC5604" w14:textId="77777777" w:rsidR="002B0855" w:rsidRPr="00A80FB4" w:rsidRDefault="002B0855" w:rsidP="00A80FB4">
      <w:pPr>
        <w:rPr>
          <w:rFonts w:ascii="Barlow" w:eastAsia="Calibri" w:hAnsi="Barlow"/>
          <w:sz w:val="22"/>
          <w:szCs w:val="22"/>
          <w:lang w:val="pl-PL"/>
        </w:rPr>
      </w:pPr>
    </w:p>
    <w:p w14:paraId="6B501B9F" w14:textId="469C396A" w:rsidR="00A80FB4" w:rsidRPr="00A80FB4" w:rsidRDefault="00A80FB4" w:rsidP="009F7349">
      <w:pPr>
        <w:ind w:left="3476"/>
        <w:rPr>
          <w:rFonts w:ascii="Barlow" w:eastAsia="Calibri" w:hAnsi="Barlow"/>
          <w:b/>
          <w:bCs/>
          <w:sz w:val="22"/>
          <w:szCs w:val="22"/>
          <w:lang w:val="pl-PL"/>
        </w:rPr>
      </w:pPr>
      <w:proofErr w:type="spellStart"/>
      <w:r w:rsidRPr="00A80FB4">
        <w:rPr>
          <w:rFonts w:ascii="Barlow" w:eastAsia="Calibri" w:hAnsi="Barlow"/>
          <w:b/>
          <w:bCs/>
          <w:sz w:val="22"/>
          <w:szCs w:val="22"/>
          <w:lang w:val="pl-PL"/>
        </w:rPr>
        <w:t>Goodyear</w:t>
      </w:r>
      <w:proofErr w:type="spellEnd"/>
      <w:r w:rsidRPr="00A80FB4">
        <w:rPr>
          <w:rFonts w:ascii="Barlow" w:eastAsia="Calibri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Pr="00A80FB4">
        <w:rPr>
          <w:rFonts w:ascii="Barlow" w:eastAsia="Calibri" w:hAnsi="Barlow"/>
          <w:b/>
          <w:bCs/>
          <w:sz w:val="22"/>
          <w:szCs w:val="22"/>
          <w:lang w:val="pl-PL"/>
        </w:rPr>
        <w:t>Eagle</w:t>
      </w:r>
      <w:proofErr w:type="spellEnd"/>
      <w:r w:rsidRPr="00A80FB4">
        <w:rPr>
          <w:rFonts w:ascii="Barlow" w:eastAsia="Calibri" w:hAnsi="Barlow"/>
          <w:b/>
          <w:bCs/>
          <w:sz w:val="22"/>
          <w:szCs w:val="22"/>
          <w:lang w:val="pl-PL"/>
        </w:rPr>
        <w:t xml:space="preserve"> F1 </w:t>
      </w:r>
      <w:proofErr w:type="spellStart"/>
      <w:r w:rsidRPr="00A80FB4">
        <w:rPr>
          <w:rFonts w:ascii="Barlow" w:eastAsia="Calibri" w:hAnsi="Barlow"/>
          <w:b/>
          <w:bCs/>
          <w:sz w:val="22"/>
          <w:szCs w:val="22"/>
          <w:lang w:val="pl-PL"/>
        </w:rPr>
        <w:t>Asymmetric</w:t>
      </w:r>
      <w:proofErr w:type="spellEnd"/>
      <w:r w:rsidRPr="00A80FB4">
        <w:rPr>
          <w:rFonts w:ascii="Barlow" w:eastAsia="Calibri" w:hAnsi="Barlow"/>
          <w:b/>
          <w:bCs/>
          <w:sz w:val="22"/>
          <w:szCs w:val="22"/>
          <w:lang w:val="pl-PL"/>
        </w:rPr>
        <w:t xml:space="preserve"> 6</w:t>
      </w:r>
      <w:r w:rsidR="009F7349">
        <w:rPr>
          <w:rFonts w:ascii="Barlow" w:eastAsia="Calibri" w:hAnsi="Barlow"/>
          <w:b/>
          <w:bCs/>
          <w:sz w:val="22"/>
          <w:szCs w:val="22"/>
          <w:lang w:val="pl-PL"/>
        </w:rPr>
        <w:t xml:space="preserve"> g</w:t>
      </w:r>
      <w:r w:rsidRPr="00A80FB4">
        <w:rPr>
          <w:rFonts w:ascii="Barlow" w:eastAsia="Calibri" w:hAnsi="Barlow"/>
          <w:b/>
          <w:bCs/>
          <w:sz w:val="22"/>
          <w:szCs w:val="22"/>
          <w:lang w:val="pl-PL"/>
        </w:rPr>
        <w:t>otowa na wszystko</w:t>
      </w:r>
    </w:p>
    <w:p w14:paraId="756EA0E0" w14:textId="558EA924" w:rsidR="00A80FB4" w:rsidRPr="00A80FB4" w:rsidRDefault="00A80FB4" w:rsidP="002B0855">
      <w:pPr>
        <w:ind w:left="3476"/>
        <w:rPr>
          <w:rFonts w:ascii="Barlow" w:eastAsia="Calibri" w:hAnsi="Barlow"/>
          <w:sz w:val="22"/>
          <w:szCs w:val="22"/>
          <w:lang w:val="pl-PL"/>
        </w:rPr>
      </w:pPr>
      <w:r w:rsidRPr="00A80FB4">
        <w:rPr>
          <w:rFonts w:ascii="Barlow" w:eastAsia="Calibri" w:hAnsi="Barlow"/>
          <w:sz w:val="22"/>
          <w:szCs w:val="22"/>
          <w:lang w:val="pl-PL"/>
        </w:rPr>
        <w:t xml:space="preserve">Wprowadzona na rynek w ubiegłym roku opona </w:t>
      </w:r>
      <w:proofErr w:type="spellStart"/>
      <w:r w:rsidRPr="00A80FB4">
        <w:rPr>
          <w:rFonts w:ascii="Barlow" w:eastAsia="Calibri" w:hAnsi="Barlow"/>
          <w:sz w:val="22"/>
          <w:szCs w:val="22"/>
          <w:lang w:val="pl-PL"/>
        </w:rPr>
        <w:t>Eagle</w:t>
      </w:r>
      <w:proofErr w:type="spellEnd"/>
      <w:r w:rsidRPr="00A80FB4">
        <w:rPr>
          <w:rFonts w:ascii="Barlow" w:eastAsia="Calibri" w:hAnsi="Barlow"/>
          <w:sz w:val="22"/>
          <w:szCs w:val="22"/>
          <w:lang w:val="pl-PL"/>
        </w:rPr>
        <w:t xml:space="preserve"> F1 </w:t>
      </w:r>
      <w:proofErr w:type="spellStart"/>
      <w:r w:rsidRPr="00A80FB4">
        <w:rPr>
          <w:rFonts w:ascii="Barlow" w:eastAsia="Calibri" w:hAnsi="Barlow"/>
          <w:sz w:val="22"/>
          <w:szCs w:val="22"/>
          <w:lang w:val="pl-PL"/>
        </w:rPr>
        <w:t>Asymmetric</w:t>
      </w:r>
      <w:proofErr w:type="spellEnd"/>
      <w:r w:rsidRPr="00A80FB4">
        <w:rPr>
          <w:rFonts w:ascii="Barlow" w:eastAsia="Calibri" w:hAnsi="Barlow"/>
          <w:sz w:val="22"/>
          <w:szCs w:val="22"/>
          <w:lang w:val="pl-PL"/>
        </w:rPr>
        <w:t xml:space="preserve"> 6 </w:t>
      </w:r>
      <w:r w:rsidR="00EE286C">
        <w:rPr>
          <w:rFonts w:ascii="Barlow" w:eastAsia="Calibri" w:hAnsi="Barlow"/>
          <w:sz w:val="22"/>
          <w:szCs w:val="22"/>
          <w:lang w:val="pl-PL"/>
        </w:rPr>
        <w:t>to</w:t>
      </w:r>
      <w:r w:rsidRPr="00A80FB4">
        <w:rPr>
          <w:rFonts w:ascii="Barlow" w:eastAsia="Calibri" w:hAnsi="Barlow"/>
          <w:sz w:val="22"/>
          <w:szCs w:val="22"/>
          <w:lang w:val="pl-PL"/>
        </w:rPr>
        <w:t xml:space="preserve"> krok naprzód w zakresie osiągów, bezpieczeństwa i wydajności w</w:t>
      </w:r>
      <w:r w:rsidR="002B0855">
        <w:rPr>
          <w:rFonts w:ascii="Barlow" w:eastAsia="Calibri" w:hAnsi="Barlow"/>
          <w:sz w:val="22"/>
          <w:szCs w:val="22"/>
          <w:lang w:val="pl-PL"/>
        </w:rPr>
        <w:t> </w:t>
      </w:r>
      <w:r w:rsidRPr="00A80FB4">
        <w:rPr>
          <w:rFonts w:ascii="Barlow" w:eastAsia="Calibri" w:hAnsi="Barlow"/>
          <w:sz w:val="22"/>
          <w:szCs w:val="22"/>
          <w:lang w:val="pl-PL"/>
        </w:rPr>
        <w:t>porównaniu z</w:t>
      </w:r>
      <w:r w:rsidR="000A667E">
        <w:rPr>
          <w:rFonts w:ascii="Barlow" w:eastAsia="Calibri" w:hAnsi="Barlow"/>
          <w:sz w:val="22"/>
          <w:szCs w:val="22"/>
          <w:lang w:val="pl-PL"/>
        </w:rPr>
        <w:t> </w:t>
      </w:r>
      <w:r w:rsidRPr="00A80FB4">
        <w:rPr>
          <w:rFonts w:ascii="Barlow" w:eastAsia="Calibri" w:hAnsi="Barlow"/>
          <w:sz w:val="22"/>
          <w:szCs w:val="22"/>
          <w:lang w:val="pl-PL"/>
        </w:rPr>
        <w:t>poprzedni</w:t>
      </w:r>
      <w:r w:rsidR="008A3B7D">
        <w:rPr>
          <w:rFonts w:ascii="Barlow" w:eastAsia="Calibri" w:hAnsi="Barlow"/>
          <w:sz w:val="22"/>
          <w:szCs w:val="22"/>
          <w:lang w:val="pl-PL"/>
        </w:rPr>
        <w:t>m modelem.</w:t>
      </w:r>
      <w:r w:rsidRPr="00A80FB4">
        <w:rPr>
          <w:rFonts w:ascii="Barlow" w:eastAsia="Calibri" w:hAnsi="Barlow"/>
          <w:sz w:val="22"/>
          <w:szCs w:val="22"/>
          <w:lang w:val="pl-PL"/>
        </w:rPr>
        <w:t xml:space="preserve"> Technologia </w:t>
      </w:r>
      <w:proofErr w:type="spellStart"/>
      <w:r w:rsidRPr="00A80FB4">
        <w:rPr>
          <w:rFonts w:ascii="Barlow" w:eastAsia="Calibri" w:hAnsi="Barlow"/>
          <w:sz w:val="22"/>
          <w:szCs w:val="22"/>
          <w:lang w:val="pl-PL"/>
        </w:rPr>
        <w:t>Dry</w:t>
      </w:r>
      <w:proofErr w:type="spellEnd"/>
      <w:r w:rsidRPr="00A80FB4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A80FB4">
        <w:rPr>
          <w:rFonts w:ascii="Barlow" w:eastAsia="Calibri" w:hAnsi="Barlow"/>
          <w:sz w:val="22"/>
          <w:szCs w:val="22"/>
          <w:lang w:val="pl-PL"/>
        </w:rPr>
        <w:t>Contact</w:t>
      </w:r>
      <w:proofErr w:type="spellEnd"/>
      <w:r w:rsidRPr="00A80FB4">
        <w:rPr>
          <w:rFonts w:ascii="Barlow" w:eastAsia="Calibri" w:hAnsi="Barlow"/>
          <w:sz w:val="22"/>
          <w:szCs w:val="22"/>
          <w:lang w:val="pl-PL"/>
        </w:rPr>
        <w:t xml:space="preserve"> Plus pozwala zwiększyć powierzchnię styku z podłożem, gdy pojazd doświadcza ekstremalnych </w:t>
      </w:r>
      <w:r w:rsidR="002B0855">
        <w:rPr>
          <w:rFonts w:ascii="Barlow" w:eastAsia="Calibri" w:hAnsi="Barlow"/>
          <w:sz w:val="22"/>
          <w:szCs w:val="22"/>
          <w:lang w:val="pl-PL"/>
        </w:rPr>
        <w:t>przeciążeń</w:t>
      </w:r>
      <w:r w:rsidRPr="00A80FB4">
        <w:rPr>
          <w:rFonts w:ascii="Barlow" w:eastAsia="Calibri" w:hAnsi="Barlow"/>
          <w:sz w:val="22"/>
          <w:szCs w:val="22"/>
          <w:lang w:val="pl-PL"/>
        </w:rPr>
        <w:t xml:space="preserve">, co zapewnia spójne i przewidywalne osiągi. </w:t>
      </w:r>
      <w:r w:rsidR="002B0855">
        <w:rPr>
          <w:rFonts w:ascii="Barlow" w:eastAsia="Calibri" w:hAnsi="Barlow"/>
          <w:sz w:val="22"/>
          <w:szCs w:val="22"/>
          <w:lang w:val="pl-PL"/>
        </w:rPr>
        <w:t xml:space="preserve">Z kolei </w:t>
      </w:r>
      <w:r w:rsidR="00E32D42">
        <w:rPr>
          <w:rFonts w:ascii="Barlow" w:eastAsia="Calibri" w:hAnsi="Barlow"/>
          <w:sz w:val="22"/>
          <w:szCs w:val="22"/>
          <w:lang w:val="pl-PL"/>
        </w:rPr>
        <w:t>t</w:t>
      </w:r>
      <w:r w:rsidRPr="00A80FB4">
        <w:rPr>
          <w:rFonts w:ascii="Barlow" w:eastAsia="Calibri" w:hAnsi="Barlow"/>
          <w:sz w:val="22"/>
          <w:szCs w:val="22"/>
          <w:lang w:val="pl-PL"/>
        </w:rPr>
        <w:t xml:space="preserve">echnologia Wet </w:t>
      </w:r>
      <w:proofErr w:type="spellStart"/>
      <w:r w:rsidRPr="00A80FB4">
        <w:rPr>
          <w:rFonts w:ascii="Barlow" w:eastAsia="Calibri" w:hAnsi="Barlow"/>
          <w:sz w:val="22"/>
          <w:szCs w:val="22"/>
          <w:lang w:val="pl-PL"/>
        </w:rPr>
        <w:t>Braking</w:t>
      </w:r>
      <w:proofErr w:type="spellEnd"/>
      <w:r w:rsidRPr="00A80FB4">
        <w:rPr>
          <w:rFonts w:ascii="Barlow" w:eastAsia="Calibri" w:hAnsi="Barlow"/>
          <w:sz w:val="22"/>
          <w:szCs w:val="22"/>
          <w:lang w:val="pl-PL"/>
        </w:rPr>
        <w:t xml:space="preserve"> Pro</w:t>
      </w:r>
      <w:r w:rsidR="002B0855">
        <w:rPr>
          <w:rFonts w:ascii="Barlow" w:eastAsia="Calibri" w:hAnsi="Barlow"/>
          <w:sz w:val="22"/>
          <w:szCs w:val="22"/>
          <w:lang w:val="pl-PL"/>
        </w:rPr>
        <w:t>,</w:t>
      </w:r>
      <w:r w:rsidRPr="00A80FB4">
        <w:rPr>
          <w:rFonts w:ascii="Barlow" w:eastAsia="Calibri" w:hAnsi="Barlow"/>
          <w:sz w:val="22"/>
          <w:szCs w:val="22"/>
          <w:lang w:val="pl-PL"/>
        </w:rPr>
        <w:t xml:space="preserve"> wykorzystuj</w:t>
      </w:r>
      <w:r w:rsidR="002B0855">
        <w:rPr>
          <w:rFonts w:ascii="Barlow" w:eastAsia="Calibri" w:hAnsi="Barlow"/>
          <w:sz w:val="22"/>
          <w:szCs w:val="22"/>
          <w:lang w:val="pl-PL"/>
        </w:rPr>
        <w:t>ąca</w:t>
      </w:r>
      <w:r w:rsidRPr="00A80FB4">
        <w:rPr>
          <w:rFonts w:ascii="Barlow" w:eastAsia="Calibri" w:hAnsi="Barlow"/>
          <w:sz w:val="22"/>
          <w:szCs w:val="22"/>
          <w:lang w:val="pl-PL"/>
        </w:rPr>
        <w:t xml:space="preserve"> innowacyjną żywicę, zapewnia kierowcom zwiększoną przyczepność na mokrych drogach. </w:t>
      </w:r>
      <w:r w:rsidR="002B0855">
        <w:rPr>
          <w:rFonts w:ascii="Barlow" w:eastAsia="Calibri" w:hAnsi="Barlow"/>
          <w:sz w:val="22"/>
          <w:szCs w:val="22"/>
          <w:lang w:val="pl-PL"/>
        </w:rPr>
        <w:t xml:space="preserve">W oponie tej zastosowano również </w:t>
      </w:r>
      <w:r w:rsidRPr="00A80FB4">
        <w:rPr>
          <w:rFonts w:ascii="Barlow" w:eastAsia="Calibri" w:hAnsi="Barlow"/>
          <w:sz w:val="22"/>
          <w:szCs w:val="22"/>
          <w:lang w:val="pl-PL"/>
        </w:rPr>
        <w:t xml:space="preserve">technologie opracowane na potrzeby wyczynowej jazdy. Dzięki temu </w:t>
      </w:r>
      <w:proofErr w:type="spellStart"/>
      <w:r w:rsidRPr="00A80FB4">
        <w:rPr>
          <w:rFonts w:ascii="Barlow" w:eastAsia="Calibri" w:hAnsi="Barlow"/>
          <w:sz w:val="22"/>
          <w:szCs w:val="22"/>
          <w:lang w:val="pl-PL"/>
        </w:rPr>
        <w:t>Eagle</w:t>
      </w:r>
      <w:proofErr w:type="spellEnd"/>
      <w:r w:rsidRPr="00A80FB4">
        <w:rPr>
          <w:rFonts w:ascii="Barlow" w:eastAsia="Calibri" w:hAnsi="Barlow"/>
          <w:sz w:val="22"/>
          <w:szCs w:val="22"/>
          <w:lang w:val="pl-PL"/>
        </w:rPr>
        <w:t xml:space="preserve"> F1 </w:t>
      </w:r>
      <w:proofErr w:type="spellStart"/>
      <w:r w:rsidRPr="00A80FB4">
        <w:rPr>
          <w:rFonts w:ascii="Barlow" w:eastAsia="Calibri" w:hAnsi="Barlow"/>
          <w:sz w:val="22"/>
          <w:szCs w:val="22"/>
          <w:lang w:val="pl-PL"/>
        </w:rPr>
        <w:t>Asymmetric</w:t>
      </w:r>
      <w:proofErr w:type="spellEnd"/>
      <w:r w:rsidRPr="00A80FB4">
        <w:rPr>
          <w:rFonts w:ascii="Barlow" w:eastAsia="Calibri" w:hAnsi="Barlow"/>
          <w:sz w:val="22"/>
          <w:szCs w:val="22"/>
          <w:lang w:val="pl-PL"/>
        </w:rPr>
        <w:t xml:space="preserve"> 6 nadaje się równie dobrze do wyczynowych samochodów z silnikiem spalinowym, jak i większych SUV-ów </w:t>
      </w:r>
      <w:r w:rsidR="008A3B7D">
        <w:rPr>
          <w:rFonts w:ascii="Barlow" w:eastAsia="Calibri" w:hAnsi="Barlow"/>
          <w:sz w:val="22"/>
          <w:szCs w:val="22"/>
          <w:lang w:val="pl-PL"/>
        </w:rPr>
        <w:t>oraz aut</w:t>
      </w:r>
      <w:r w:rsidRPr="00A80FB4">
        <w:rPr>
          <w:rFonts w:ascii="Barlow" w:eastAsia="Calibri" w:hAnsi="Barlow"/>
          <w:sz w:val="22"/>
          <w:szCs w:val="22"/>
          <w:lang w:val="pl-PL"/>
        </w:rPr>
        <w:t xml:space="preserve"> elektrycznych.</w:t>
      </w:r>
    </w:p>
    <w:p w14:paraId="301EB985" w14:textId="08180FB0" w:rsidR="00A80FB4" w:rsidRPr="00A80FB4" w:rsidRDefault="00A80FB4" w:rsidP="00A80FB4">
      <w:pPr>
        <w:ind w:left="3476"/>
        <w:rPr>
          <w:rFonts w:ascii="Barlow" w:eastAsia="Calibri" w:hAnsi="Barlow"/>
          <w:sz w:val="22"/>
          <w:szCs w:val="22"/>
          <w:lang w:val="pl-PL"/>
        </w:rPr>
      </w:pPr>
      <w:r w:rsidRPr="00A80FB4">
        <w:rPr>
          <w:rFonts w:ascii="Barlow" w:eastAsia="Calibri" w:hAnsi="Barlow"/>
          <w:sz w:val="22"/>
          <w:szCs w:val="22"/>
          <w:lang w:val="pl-PL"/>
        </w:rPr>
        <w:t xml:space="preserve">Opona </w:t>
      </w:r>
      <w:proofErr w:type="spellStart"/>
      <w:r w:rsidRPr="00A80FB4">
        <w:rPr>
          <w:rFonts w:ascii="Barlow" w:eastAsia="Calibri" w:hAnsi="Barlow"/>
          <w:sz w:val="22"/>
          <w:szCs w:val="22"/>
          <w:lang w:val="pl-PL"/>
        </w:rPr>
        <w:t>Eagle</w:t>
      </w:r>
      <w:proofErr w:type="spellEnd"/>
      <w:r w:rsidRPr="00A80FB4">
        <w:rPr>
          <w:rFonts w:ascii="Barlow" w:eastAsia="Calibri" w:hAnsi="Barlow"/>
          <w:sz w:val="22"/>
          <w:szCs w:val="22"/>
          <w:lang w:val="pl-PL"/>
        </w:rPr>
        <w:t xml:space="preserve"> F1 </w:t>
      </w:r>
      <w:proofErr w:type="spellStart"/>
      <w:r w:rsidRPr="00A80FB4">
        <w:rPr>
          <w:rFonts w:ascii="Barlow" w:eastAsia="Calibri" w:hAnsi="Barlow"/>
          <w:sz w:val="22"/>
          <w:szCs w:val="22"/>
          <w:lang w:val="pl-PL"/>
        </w:rPr>
        <w:t>Asymmetric</w:t>
      </w:r>
      <w:proofErr w:type="spellEnd"/>
      <w:r w:rsidRPr="00A80FB4">
        <w:rPr>
          <w:rFonts w:ascii="Barlow" w:eastAsia="Calibri" w:hAnsi="Barlow"/>
          <w:sz w:val="22"/>
          <w:szCs w:val="22"/>
          <w:lang w:val="pl-PL"/>
        </w:rPr>
        <w:t xml:space="preserve"> 6 posiada szereg cech, które czynią ją pierwszą oponą UHP w pełni przystosowaną do </w:t>
      </w:r>
      <w:r w:rsidR="002B0855">
        <w:rPr>
          <w:rFonts w:ascii="Barlow" w:eastAsia="Calibri" w:hAnsi="Barlow"/>
          <w:sz w:val="22"/>
          <w:szCs w:val="22"/>
          <w:lang w:val="pl-PL"/>
        </w:rPr>
        <w:t xml:space="preserve">potrzeb </w:t>
      </w:r>
      <w:r w:rsidRPr="00A80FB4">
        <w:rPr>
          <w:rFonts w:ascii="Barlow" w:eastAsia="Calibri" w:hAnsi="Barlow"/>
          <w:sz w:val="22"/>
          <w:szCs w:val="22"/>
          <w:lang w:val="pl-PL"/>
        </w:rPr>
        <w:t>pojazdów elektrycznych. Bardziej aerodynamiczna ściana boczna zmniejsza op</w:t>
      </w:r>
      <w:r w:rsidR="008A3B7D">
        <w:rPr>
          <w:rFonts w:ascii="Barlow" w:eastAsia="Calibri" w:hAnsi="Barlow"/>
          <w:sz w:val="22"/>
          <w:szCs w:val="22"/>
          <w:lang w:val="pl-PL"/>
        </w:rPr>
        <w:t>ory</w:t>
      </w:r>
      <w:r w:rsidRPr="00A80FB4">
        <w:rPr>
          <w:rFonts w:ascii="Barlow" w:eastAsia="Calibri" w:hAnsi="Barlow"/>
          <w:sz w:val="22"/>
          <w:szCs w:val="22"/>
          <w:lang w:val="pl-PL"/>
        </w:rPr>
        <w:t xml:space="preserve"> powietrza i zwiększa przebieg. Z kolei zróżnicowany wzór lameli tłumi hałas drogowy. Opona posiada również wyższy indeks nośności, dzięki czemu nadaje się do montażu w cięższych pojazdach elektrycznych.</w:t>
      </w:r>
    </w:p>
    <w:p w14:paraId="3AAFFA4F" w14:textId="39E1196C" w:rsidR="00A80FB4" w:rsidRPr="00A80FB4" w:rsidRDefault="007C4958" w:rsidP="00A80FB4">
      <w:pPr>
        <w:ind w:left="3476"/>
        <w:rPr>
          <w:rFonts w:ascii="Barlow" w:hAnsi="Barlow"/>
          <w:sz w:val="18"/>
          <w:szCs w:val="18"/>
          <w:lang w:val="pl-PL"/>
        </w:rPr>
      </w:pPr>
      <w:r w:rsidRPr="00A80FB4">
        <w:rPr>
          <w:rFonts w:ascii="Barlow" w:hAnsi="Barlow"/>
          <w:sz w:val="18"/>
          <w:szCs w:val="18"/>
          <w:lang w:val="pl-PL"/>
        </w:rPr>
        <w:t xml:space="preserve">[1] </w:t>
      </w:r>
      <w:r w:rsidR="00A80FB4" w:rsidRPr="00A80FB4">
        <w:rPr>
          <w:rFonts w:ascii="Barlow" w:hAnsi="Barlow"/>
          <w:sz w:val="18"/>
          <w:szCs w:val="18"/>
          <w:lang w:val="pl-PL"/>
        </w:rPr>
        <w:t xml:space="preserve">Auto </w:t>
      </w:r>
      <w:proofErr w:type="spellStart"/>
      <w:r w:rsidR="00A80FB4" w:rsidRPr="00A80FB4">
        <w:rPr>
          <w:rFonts w:ascii="Barlow" w:hAnsi="Barlow"/>
          <w:sz w:val="18"/>
          <w:szCs w:val="18"/>
          <w:lang w:val="pl-PL"/>
        </w:rPr>
        <w:t>Bild</w:t>
      </w:r>
      <w:proofErr w:type="spellEnd"/>
      <w:r w:rsidR="00A80FB4" w:rsidRPr="00A80FB4">
        <w:rPr>
          <w:rFonts w:ascii="Barlow" w:hAnsi="Barlow"/>
          <w:sz w:val="18"/>
          <w:szCs w:val="18"/>
          <w:lang w:val="pl-PL"/>
        </w:rPr>
        <w:t>: 50 testowanych opon letnich, rozmiar 225/45R18. Samochód testowy: BMW serii 3. Wydanie 3/2023</w:t>
      </w:r>
      <w:r w:rsidR="00A80FB4">
        <w:rPr>
          <w:rFonts w:ascii="Barlow" w:hAnsi="Barlow"/>
          <w:sz w:val="18"/>
          <w:szCs w:val="18"/>
          <w:lang w:val="pl-PL"/>
        </w:rPr>
        <w:t>.</w:t>
      </w:r>
    </w:p>
    <w:p w14:paraId="779C8B9C" w14:textId="37CAEFB7" w:rsidR="007C4958" w:rsidRPr="00515D85" w:rsidRDefault="00A80FB4" w:rsidP="00A80FB4">
      <w:pPr>
        <w:ind w:left="3476"/>
        <w:rPr>
          <w:rFonts w:ascii="Barlow" w:hAnsi="Barlow"/>
          <w:sz w:val="18"/>
          <w:szCs w:val="18"/>
          <w:lang w:val="pl-PL"/>
        </w:rPr>
      </w:pPr>
      <w:r>
        <w:rPr>
          <w:rFonts w:ascii="Barlow" w:hAnsi="Barlow"/>
          <w:sz w:val="18"/>
          <w:szCs w:val="18"/>
          <w:lang w:val="pl-PL"/>
        </w:rPr>
        <w:t>[</w:t>
      </w:r>
      <w:r w:rsidRPr="00A80FB4">
        <w:rPr>
          <w:rFonts w:ascii="Barlow" w:hAnsi="Barlow"/>
          <w:sz w:val="18"/>
          <w:szCs w:val="18"/>
          <w:lang w:val="pl-PL"/>
        </w:rPr>
        <w:t>2</w:t>
      </w:r>
      <w:r>
        <w:rPr>
          <w:rFonts w:ascii="Barlow" w:hAnsi="Barlow"/>
          <w:sz w:val="18"/>
          <w:szCs w:val="18"/>
          <w:lang w:val="pl-PL"/>
        </w:rPr>
        <w:t>]</w:t>
      </w:r>
      <w:r w:rsidRPr="00A80FB4">
        <w:rPr>
          <w:rFonts w:ascii="Barlow" w:hAnsi="Barlow"/>
          <w:sz w:val="18"/>
          <w:szCs w:val="18"/>
          <w:lang w:val="pl-PL"/>
        </w:rPr>
        <w:t xml:space="preserve"> Tłumaczone z orygina</w:t>
      </w:r>
      <w:r w:rsidR="009A4C3B">
        <w:rPr>
          <w:rFonts w:ascii="Barlow" w:hAnsi="Barlow"/>
          <w:sz w:val="18"/>
          <w:szCs w:val="18"/>
          <w:lang w:val="pl-PL"/>
        </w:rPr>
        <w:t>lnego tekstu</w:t>
      </w:r>
      <w:r w:rsidRPr="00A80FB4">
        <w:rPr>
          <w:rFonts w:ascii="Barlow" w:hAnsi="Barlow"/>
          <w:sz w:val="18"/>
          <w:szCs w:val="18"/>
          <w:lang w:val="pl-PL"/>
        </w:rPr>
        <w:t xml:space="preserve"> niemieckiego</w:t>
      </w:r>
      <w:r>
        <w:rPr>
          <w:rFonts w:ascii="Barlow" w:hAnsi="Barlow"/>
          <w:sz w:val="18"/>
          <w:szCs w:val="18"/>
          <w:lang w:val="pl-PL"/>
        </w:rPr>
        <w:t>.</w:t>
      </w:r>
    </w:p>
    <w:p w14:paraId="4D7A462F" w14:textId="0842F92C" w:rsidR="00BA36EB" w:rsidRPr="00515D85" w:rsidRDefault="00BA36EB" w:rsidP="002C44CE">
      <w:pPr>
        <w:ind w:left="3476"/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14592D3B" w:rsidR="00BA36EB" w:rsidRPr="00515D85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.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DC81" w14:textId="77777777" w:rsidR="00457525" w:rsidRDefault="00457525">
      <w:pPr>
        <w:spacing w:after="0" w:line="240" w:lineRule="auto"/>
      </w:pPr>
      <w:r>
        <w:separator/>
      </w:r>
    </w:p>
    <w:p w14:paraId="2AB3E61B" w14:textId="77777777" w:rsidR="00457525" w:rsidRDefault="00457525"/>
  </w:endnote>
  <w:endnote w:type="continuationSeparator" w:id="0">
    <w:p w14:paraId="602A08F4" w14:textId="77777777" w:rsidR="00457525" w:rsidRDefault="00457525">
      <w:pPr>
        <w:spacing w:after="0" w:line="240" w:lineRule="auto"/>
      </w:pPr>
      <w:r>
        <w:continuationSeparator/>
      </w:r>
    </w:p>
    <w:p w14:paraId="47A672C6" w14:textId="77777777" w:rsidR="00457525" w:rsidRDefault="00457525"/>
  </w:endnote>
  <w:endnote w:type="continuationNotice" w:id="1">
    <w:p w14:paraId="7BA16552" w14:textId="77777777" w:rsidR="00457525" w:rsidRDefault="00457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C2B5" w14:textId="77777777" w:rsidR="00457525" w:rsidRDefault="00457525">
      <w:pPr>
        <w:spacing w:after="0" w:line="240" w:lineRule="auto"/>
      </w:pPr>
      <w:r>
        <w:separator/>
      </w:r>
    </w:p>
    <w:p w14:paraId="5BFE832D" w14:textId="77777777" w:rsidR="00457525" w:rsidRDefault="00457525"/>
  </w:footnote>
  <w:footnote w:type="continuationSeparator" w:id="0">
    <w:p w14:paraId="3B957059" w14:textId="77777777" w:rsidR="00457525" w:rsidRDefault="00457525">
      <w:pPr>
        <w:spacing w:after="0" w:line="240" w:lineRule="auto"/>
      </w:pPr>
      <w:r>
        <w:continuationSeparator/>
      </w:r>
    </w:p>
    <w:p w14:paraId="6F03D1A2" w14:textId="77777777" w:rsidR="00457525" w:rsidRDefault="00457525"/>
  </w:footnote>
  <w:footnote w:type="continuationNotice" w:id="1">
    <w:p w14:paraId="67D7CCA1" w14:textId="77777777" w:rsidR="00457525" w:rsidRDefault="004575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6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7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0"/>
  </w:num>
  <w:num w:numId="2" w16cid:durableId="1435705712">
    <w:abstractNumId w:val="24"/>
  </w:num>
  <w:num w:numId="3" w16cid:durableId="879434669">
    <w:abstractNumId w:val="22"/>
  </w:num>
  <w:num w:numId="4" w16cid:durableId="537620543">
    <w:abstractNumId w:val="7"/>
  </w:num>
  <w:num w:numId="5" w16cid:durableId="768087668">
    <w:abstractNumId w:val="26"/>
  </w:num>
  <w:num w:numId="6" w16cid:durableId="1587301427">
    <w:abstractNumId w:val="9"/>
  </w:num>
  <w:num w:numId="7" w16cid:durableId="1996763630">
    <w:abstractNumId w:val="0"/>
  </w:num>
  <w:num w:numId="8" w16cid:durableId="321586523">
    <w:abstractNumId w:val="21"/>
  </w:num>
  <w:num w:numId="9" w16cid:durableId="1742408672">
    <w:abstractNumId w:val="12"/>
  </w:num>
  <w:num w:numId="10" w16cid:durableId="443889276">
    <w:abstractNumId w:val="2"/>
  </w:num>
  <w:num w:numId="11" w16cid:durableId="1460076955">
    <w:abstractNumId w:val="20"/>
  </w:num>
  <w:num w:numId="12" w16cid:durableId="605188748">
    <w:abstractNumId w:val="3"/>
  </w:num>
  <w:num w:numId="13" w16cid:durableId="1528517899">
    <w:abstractNumId w:val="18"/>
  </w:num>
  <w:num w:numId="14" w16cid:durableId="1598514742">
    <w:abstractNumId w:val="5"/>
  </w:num>
  <w:num w:numId="15" w16cid:durableId="2116945244">
    <w:abstractNumId w:val="1"/>
  </w:num>
  <w:num w:numId="16" w16cid:durableId="229579954">
    <w:abstractNumId w:val="17"/>
  </w:num>
  <w:num w:numId="17" w16cid:durableId="1927305721">
    <w:abstractNumId w:val="1"/>
  </w:num>
  <w:num w:numId="18" w16cid:durableId="190992867">
    <w:abstractNumId w:val="6"/>
  </w:num>
  <w:num w:numId="19" w16cid:durableId="423771677">
    <w:abstractNumId w:val="23"/>
  </w:num>
  <w:num w:numId="20" w16cid:durableId="1164012689">
    <w:abstractNumId w:val="13"/>
  </w:num>
  <w:num w:numId="21" w16cid:durableId="929705062">
    <w:abstractNumId w:val="16"/>
  </w:num>
  <w:num w:numId="22" w16cid:durableId="656344671">
    <w:abstractNumId w:val="14"/>
  </w:num>
  <w:num w:numId="23" w16cid:durableId="379330098">
    <w:abstractNumId w:val="4"/>
  </w:num>
  <w:num w:numId="24" w16cid:durableId="1800995325">
    <w:abstractNumId w:val="23"/>
  </w:num>
  <w:num w:numId="25" w16cid:durableId="1093673093">
    <w:abstractNumId w:val="6"/>
  </w:num>
  <w:num w:numId="26" w16cid:durableId="1271275662">
    <w:abstractNumId w:val="25"/>
  </w:num>
  <w:num w:numId="27" w16cid:durableId="1466584764">
    <w:abstractNumId w:val="15"/>
  </w:num>
  <w:num w:numId="28" w16cid:durableId="59715611">
    <w:abstractNumId w:val="11"/>
  </w:num>
  <w:num w:numId="29" w16cid:durableId="224418266">
    <w:abstractNumId w:val="19"/>
  </w:num>
  <w:num w:numId="30" w16cid:durableId="18386185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67E"/>
    <w:rsid w:val="000A6FFC"/>
    <w:rsid w:val="000B0E17"/>
    <w:rsid w:val="000B3164"/>
    <w:rsid w:val="000B363E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60D0"/>
    <w:rsid w:val="001032D4"/>
    <w:rsid w:val="001045F7"/>
    <w:rsid w:val="001049D0"/>
    <w:rsid w:val="001072A4"/>
    <w:rsid w:val="00107AD6"/>
    <w:rsid w:val="001122CA"/>
    <w:rsid w:val="00113DFA"/>
    <w:rsid w:val="00115536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525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C5C5D"/>
    <w:rsid w:val="004D5872"/>
    <w:rsid w:val="004F48C3"/>
    <w:rsid w:val="004F7785"/>
    <w:rsid w:val="00510556"/>
    <w:rsid w:val="00512723"/>
    <w:rsid w:val="00515D85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818D8"/>
    <w:rsid w:val="00681FB0"/>
    <w:rsid w:val="00682980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3B48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3B7D"/>
    <w:rsid w:val="008A6D4A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D201E"/>
    <w:rsid w:val="008D44EC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518E"/>
    <w:rsid w:val="00B76905"/>
    <w:rsid w:val="00B779AE"/>
    <w:rsid w:val="00B836B9"/>
    <w:rsid w:val="00B86CC7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E0992"/>
    <w:rsid w:val="00CE0F21"/>
    <w:rsid w:val="00CE1384"/>
    <w:rsid w:val="00CE1D85"/>
    <w:rsid w:val="00CE6BA6"/>
    <w:rsid w:val="00CF1C44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4C83"/>
    <w:rsid w:val="00E044EB"/>
    <w:rsid w:val="00E04874"/>
    <w:rsid w:val="00E14AD9"/>
    <w:rsid w:val="00E213BB"/>
    <w:rsid w:val="00E22845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96E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975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1A6B"/>
    <w:rsid w:val="00FD2A90"/>
    <w:rsid w:val="00FD6794"/>
    <w:rsid w:val="00FE4A6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www.w3.org/XML/1998/namespace"/>
    <ds:schemaRef ds:uri="http://schemas.microsoft.com/office/2006/documentManagement/types"/>
    <ds:schemaRef ds:uri="http://purl.org/dc/dcmitype/"/>
    <ds:schemaRef ds:uri="ed378335-d81c-4ec9-a1f3-bf1fdb3029df"/>
    <ds:schemaRef ds:uri="http://schemas.microsoft.com/office/2006/metadata/properties"/>
    <ds:schemaRef ds:uri="fa53e931-e3d9-4661-8c9b-ead345680ef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2023-03-16T09:13:00Z</cp:lastPrinted>
  <dcterms:created xsi:type="dcterms:W3CDTF">2023-03-16T09:23:00Z</dcterms:created>
  <dcterms:modified xsi:type="dcterms:W3CDTF">2023-03-16T09:23:00Z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